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D60F" w14:textId="77777777" w:rsidR="00042248" w:rsidRDefault="00042248" w:rsidP="00042248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NỘI DUNG HỌC TẬP TRỰC TUYẾN ĐỊA 10</w:t>
      </w:r>
    </w:p>
    <w:p w14:paraId="4CACCAB3" w14:textId="4C61794C" w:rsidR="00042248" w:rsidRDefault="00042248" w:rsidP="00042248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TUẦN </w:t>
      </w:r>
      <w:r w:rsidR="003953F5">
        <w:rPr>
          <w:b/>
          <w:color w:val="FF0000"/>
          <w:sz w:val="26"/>
          <w:szCs w:val="26"/>
        </w:rPr>
        <w:t>7-8</w:t>
      </w:r>
      <w:r>
        <w:rPr>
          <w:b/>
          <w:color w:val="FF0000"/>
          <w:sz w:val="26"/>
          <w:szCs w:val="26"/>
        </w:rPr>
        <w:t xml:space="preserve">: TỪ </w:t>
      </w:r>
      <w:r w:rsidR="003953F5">
        <w:rPr>
          <w:b/>
          <w:color w:val="FF0000"/>
          <w:sz w:val="26"/>
          <w:szCs w:val="26"/>
        </w:rPr>
        <w:t>21</w:t>
      </w:r>
      <w:r>
        <w:rPr>
          <w:b/>
          <w:color w:val="FF0000"/>
          <w:sz w:val="26"/>
          <w:szCs w:val="26"/>
        </w:rPr>
        <w:t xml:space="preserve">/3 đến </w:t>
      </w:r>
      <w:r w:rsidR="003953F5">
        <w:rPr>
          <w:b/>
          <w:color w:val="FF0000"/>
          <w:sz w:val="26"/>
          <w:szCs w:val="26"/>
        </w:rPr>
        <w:t>02</w:t>
      </w:r>
      <w:r>
        <w:rPr>
          <w:b/>
          <w:color w:val="FF0000"/>
          <w:sz w:val="26"/>
          <w:szCs w:val="26"/>
        </w:rPr>
        <w:t>/</w:t>
      </w:r>
      <w:r w:rsidR="003953F5">
        <w:rPr>
          <w:b/>
          <w:color w:val="FF0000"/>
          <w:sz w:val="26"/>
          <w:szCs w:val="26"/>
        </w:rPr>
        <w:t>4</w:t>
      </w:r>
      <w:r>
        <w:rPr>
          <w:b/>
          <w:color w:val="FF0000"/>
          <w:sz w:val="26"/>
          <w:szCs w:val="26"/>
        </w:rPr>
        <w:t>/2022</w:t>
      </w:r>
    </w:p>
    <w:p w14:paraId="1BE91949" w14:textId="77777777" w:rsidR="00042248" w:rsidRDefault="00042248" w:rsidP="00E46446">
      <w:pPr>
        <w:widowControl w:val="0"/>
        <w:suppressLineNumbers/>
        <w:suppressAutoHyphens/>
        <w:spacing w:line="20" w:lineRule="atLeast"/>
        <w:rPr>
          <w:b/>
          <w:bCs/>
          <w:sz w:val="28"/>
          <w:szCs w:val="28"/>
        </w:rPr>
      </w:pPr>
    </w:p>
    <w:p w14:paraId="527728A2" w14:textId="1A5D332B" w:rsidR="003953F5" w:rsidRPr="00F64A97" w:rsidRDefault="003953F5" w:rsidP="003953F5">
      <w:pPr>
        <w:spacing w:before="30" w:after="50" w:line="20" w:lineRule="atLeast"/>
        <w:jc w:val="center"/>
      </w:pPr>
      <w:r w:rsidRPr="0049774F">
        <w:rPr>
          <w:b/>
        </w:rPr>
        <w:t>Bài 36 : VAI TRÒ -  ĐẶC ĐIỂM VÀ CÁC NHÂN TỐ</w:t>
      </w:r>
    </w:p>
    <w:p w14:paraId="405EA864" w14:textId="77777777" w:rsidR="003953F5" w:rsidRPr="00F64A97" w:rsidRDefault="003953F5" w:rsidP="003953F5">
      <w:pPr>
        <w:pStyle w:val="Title"/>
        <w:spacing w:line="20" w:lineRule="atLeast"/>
        <w:rPr>
          <w:b/>
          <w:bCs/>
          <w:sz w:val="24"/>
          <w:szCs w:val="24"/>
        </w:rPr>
      </w:pPr>
      <w:r w:rsidRPr="00F64A97">
        <w:rPr>
          <w:b/>
          <w:bCs/>
          <w:sz w:val="24"/>
          <w:szCs w:val="24"/>
        </w:rPr>
        <w:t xml:space="preserve">ẢNH HƯỞNG ĐẾN PHÁT TRIỂN  VÀ PHÂN BỐ </w:t>
      </w:r>
    </w:p>
    <w:p w14:paraId="0A6EE07E" w14:textId="77777777" w:rsidR="003953F5" w:rsidRPr="00F64A97" w:rsidRDefault="003953F5" w:rsidP="003953F5">
      <w:pPr>
        <w:pStyle w:val="Title"/>
        <w:spacing w:line="20" w:lineRule="atLeast"/>
        <w:rPr>
          <w:b/>
          <w:bCs/>
          <w:sz w:val="24"/>
          <w:szCs w:val="24"/>
        </w:rPr>
      </w:pPr>
      <w:r w:rsidRPr="00F64A97">
        <w:rPr>
          <w:b/>
          <w:bCs/>
          <w:sz w:val="24"/>
          <w:szCs w:val="24"/>
        </w:rPr>
        <w:t>NGÀNH GIAO THÔNG VẬN TẢI</w:t>
      </w:r>
    </w:p>
    <w:p w14:paraId="5378D521" w14:textId="77777777" w:rsid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sz w:val="24"/>
          <w:szCs w:val="24"/>
        </w:rPr>
      </w:pPr>
    </w:p>
    <w:p w14:paraId="3D84834E" w14:textId="7D3E20AF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color w:val="FF0000"/>
          <w:sz w:val="24"/>
          <w:szCs w:val="24"/>
          <w:u w:val="single"/>
        </w:rPr>
      </w:pPr>
      <w:r w:rsidRPr="003953F5">
        <w:rPr>
          <w:b/>
          <w:bCs/>
          <w:color w:val="FF0000"/>
          <w:sz w:val="24"/>
          <w:szCs w:val="24"/>
        </w:rPr>
        <w:t>I. Vai trò và đặc điểm của ngành giao thông</w:t>
      </w:r>
      <w:r w:rsidRPr="003953F5">
        <w:rPr>
          <w:b/>
          <w:bCs/>
          <w:color w:val="FF0000"/>
          <w:sz w:val="24"/>
          <w:szCs w:val="24"/>
          <w:u w:val="single"/>
        </w:rPr>
        <w:t xml:space="preserve"> </w:t>
      </w:r>
      <w:r w:rsidRPr="003953F5">
        <w:rPr>
          <w:b/>
          <w:bCs/>
          <w:color w:val="FF0000"/>
          <w:sz w:val="24"/>
          <w:szCs w:val="24"/>
        </w:rPr>
        <w:t>vận tải.</w:t>
      </w:r>
    </w:p>
    <w:p w14:paraId="1FAE1B2F" w14:textId="77777777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i/>
          <w:iCs/>
          <w:color w:val="000099"/>
          <w:sz w:val="24"/>
          <w:szCs w:val="24"/>
        </w:rPr>
      </w:pPr>
      <w:r w:rsidRPr="003953F5">
        <w:rPr>
          <w:b/>
          <w:bCs/>
          <w:i/>
          <w:iCs/>
          <w:color w:val="000099"/>
          <w:sz w:val="24"/>
          <w:szCs w:val="24"/>
        </w:rPr>
        <w:t>1. Vai trò.</w:t>
      </w:r>
    </w:p>
    <w:p w14:paraId="7555975D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Giúp cho các quá trình sản xuất diễn ra liên tục và bình thường.</w:t>
      </w:r>
    </w:p>
    <w:p w14:paraId="6F9CBAF3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Phục vụ nhu cầu đi lại của người dân</w:t>
      </w:r>
    </w:p>
    <w:p w14:paraId="6ABCF955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Góp phần thực hiện các mối liên hệ KT-XH giữa các địa phuơng-&gt; củng cố tính thống nhất của nền kinh tế giữa các nước.</w:t>
      </w:r>
    </w:p>
    <w:p w14:paraId="6EB611DC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Thúc đẩy hoạt động kinh tế văn hóa ở những vùng xa, vùng sâu.</w:t>
      </w:r>
    </w:p>
    <w:p w14:paraId="59D818E9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Tăng cường sức mạnh quốc phòng.</w:t>
      </w:r>
    </w:p>
    <w:p w14:paraId="52408360" w14:textId="77777777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i/>
          <w:iCs/>
          <w:color w:val="000099"/>
          <w:sz w:val="24"/>
          <w:szCs w:val="24"/>
        </w:rPr>
      </w:pPr>
      <w:r w:rsidRPr="003953F5">
        <w:rPr>
          <w:b/>
          <w:bCs/>
          <w:i/>
          <w:iCs/>
          <w:color w:val="000099"/>
          <w:sz w:val="24"/>
          <w:szCs w:val="24"/>
        </w:rPr>
        <w:t>2. Đặc điểm.</w:t>
      </w:r>
    </w:p>
    <w:p w14:paraId="0FFCE6D3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Sản phẩm : Chuyên chở người và hàng hoá.</w:t>
      </w:r>
    </w:p>
    <w:p w14:paraId="742FE42C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Chỉ tiêu đánh giá.</w:t>
      </w:r>
    </w:p>
    <w:p w14:paraId="6C515CAD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+ Khối lượng vận chuyển</w:t>
      </w:r>
    </w:p>
    <w:p w14:paraId="085D39E2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+ Khối lượng luân chuyển</w:t>
      </w:r>
    </w:p>
    <w:p w14:paraId="68C1821E" w14:textId="4F81A6F9" w:rsidR="00F00ECC" w:rsidRDefault="003953F5" w:rsidP="003953F5">
      <w:pPr>
        <w:spacing w:line="20" w:lineRule="atLeast"/>
      </w:pPr>
      <w:r w:rsidRPr="00F64A97">
        <w:t>+ Cự ly vận chuyển trung bình</w:t>
      </w:r>
    </w:p>
    <w:p w14:paraId="6FE92A9F" w14:textId="77777777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color w:val="FF0000"/>
          <w:sz w:val="24"/>
          <w:szCs w:val="24"/>
        </w:rPr>
      </w:pPr>
      <w:r w:rsidRPr="003953F5">
        <w:rPr>
          <w:b/>
          <w:bCs/>
          <w:color w:val="FF0000"/>
          <w:sz w:val="24"/>
          <w:szCs w:val="24"/>
        </w:rPr>
        <w:t>II. Các nhân tố ảnh hưởng đến sự phát triển và phân bố ngành GTVT.</w:t>
      </w:r>
    </w:p>
    <w:p w14:paraId="5F14F73E" w14:textId="77777777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i/>
          <w:iCs/>
          <w:color w:val="000099"/>
          <w:sz w:val="24"/>
          <w:szCs w:val="24"/>
        </w:rPr>
      </w:pPr>
      <w:r w:rsidRPr="003953F5">
        <w:rPr>
          <w:b/>
          <w:bCs/>
          <w:i/>
          <w:iCs/>
          <w:color w:val="000099"/>
          <w:sz w:val="24"/>
          <w:szCs w:val="24"/>
        </w:rPr>
        <w:t>1. Các điều kiện tự nhiên.</w:t>
      </w:r>
    </w:p>
    <w:p w14:paraId="425DEB80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Qui định sự có mặt và vai trò của một số loại hình vận tải.</w:t>
      </w:r>
    </w:p>
    <w:p w14:paraId="28206F82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Anh hưởng lớn đến công tác thiết kế và khai thác các công trình GTVT.</w:t>
      </w:r>
    </w:p>
    <w:p w14:paraId="7F62982D" w14:textId="77777777" w:rsidR="003953F5" w:rsidRPr="00F64A97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sz w:val="24"/>
          <w:szCs w:val="24"/>
        </w:rPr>
      </w:pPr>
      <w:r w:rsidRPr="00F64A97">
        <w:rPr>
          <w:sz w:val="24"/>
          <w:szCs w:val="24"/>
        </w:rPr>
        <w:t>- Khí hậu và thời tiết ảnh hưởng sâu sắc tới hoạt động của các phương tiện vận tải.</w:t>
      </w:r>
    </w:p>
    <w:p w14:paraId="04750145" w14:textId="77777777" w:rsidR="003953F5" w:rsidRP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i/>
          <w:iCs/>
          <w:color w:val="000099"/>
          <w:sz w:val="24"/>
          <w:szCs w:val="24"/>
        </w:rPr>
      </w:pPr>
      <w:r w:rsidRPr="003953F5">
        <w:rPr>
          <w:b/>
          <w:bCs/>
          <w:i/>
          <w:iCs/>
          <w:color w:val="000099"/>
          <w:sz w:val="24"/>
          <w:szCs w:val="24"/>
        </w:rPr>
        <w:t>2. Các điều kiện kinh tế xã hội.</w:t>
      </w:r>
    </w:p>
    <w:p w14:paraId="3BEF8C61" w14:textId="3E5610DB" w:rsidR="003953F5" w:rsidRDefault="003953F5" w:rsidP="003953F5">
      <w:pPr>
        <w:spacing w:line="20" w:lineRule="atLeast"/>
      </w:pPr>
      <w:r w:rsidRPr="00F64A97">
        <w:t>- Có ý  nghĩa quyết định đối với sự phát triển và phân bố hoạt động của ngành GTVT</w:t>
      </w:r>
    </w:p>
    <w:p w14:paraId="06D16A78" w14:textId="2AEE26F5" w:rsidR="003953F5" w:rsidRDefault="003953F5" w:rsidP="003953F5">
      <w:pPr>
        <w:spacing w:line="20" w:lineRule="atLeast"/>
      </w:pPr>
    </w:p>
    <w:p w14:paraId="0D5942AC" w14:textId="0DB0A481" w:rsidR="003953F5" w:rsidRPr="00E46446" w:rsidRDefault="003953F5" w:rsidP="003953F5">
      <w:pPr>
        <w:spacing w:line="20" w:lineRule="atLeast"/>
        <w:jc w:val="center"/>
        <w:rPr>
          <w:b/>
          <w:bCs/>
          <w:sz w:val="28"/>
          <w:szCs w:val="28"/>
        </w:rPr>
      </w:pPr>
      <w:r>
        <w:t>---Hết---</w:t>
      </w:r>
    </w:p>
    <w:sectPr w:rsidR="003953F5" w:rsidRPr="00E46446" w:rsidSect="000422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C"/>
    <w:rsid w:val="00042248"/>
    <w:rsid w:val="003953F5"/>
    <w:rsid w:val="009A59FC"/>
    <w:rsid w:val="00C4526E"/>
    <w:rsid w:val="00E46446"/>
    <w:rsid w:val="00F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1650"/>
  <w15:docId w15:val="{26BA6CE1-F87E-4AAA-A31D-CD77C15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C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0ECC"/>
    <w:pPr>
      <w:keepNext/>
      <w:tabs>
        <w:tab w:val="left" w:pos="709"/>
      </w:tabs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ECC"/>
    <w:pPr>
      <w:tabs>
        <w:tab w:val="center" w:pos="4962"/>
      </w:tabs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00EC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00E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00ECC"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rsid w:val="00E4644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464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Admin</cp:lastModifiedBy>
  <cp:revision>2</cp:revision>
  <dcterms:created xsi:type="dcterms:W3CDTF">2022-03-28T00:57:00Z</dcterms:created>
  <dcterms:modified xsi:type="dcterms:W3CDTF">2022-03-28T00:57:00Z</dcterms:modified>
</cp:coreProperties>
</file>